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5F3" w:rsidRDefault="009528F1" w:rsidP="00CF6DB1">
      <w:pPr>
        <w:pStyle w:val="a3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</w:t>
      </w:r>
      <w:r w:rsidR="00A31727" w:rsidRPr="00A31727">
        <w:rPr>
          <w:b/>
          <w:bCs/>
          <w:i/>
          <w:iCs/>
          <w:sz w:val="28"/>
          <w:szCs w:val="28"/>
        </w:rPr>
        <w:t>Пр</w:t>
      </w:r>
      <w:r w:rsidR="005F65F3">
        <w:rPr>
          <w:b/>
          <w:bCs/>
          <w:i/>
          <w:iCs/>
          <w:sz w:val="28"/>
          <w:szCs w:val="28"/>
        </w:rPr>
        <w:t>авила работы с контурной картой</w:t>
      </w:r>
      <w:r w:rsidR="00CF6DB1">
        <w:rPr>
          <w:b/>
          <w:bCs/>
          <w:i/>
          <w:iCs/>
          <w:sz w:val="28"/>
          <w:szCs w:val="28"/>
        </w:rPr>
        <w:t xml:space="preserve"> по </w:t>
      </w:r>
      <w:r w:rsidR="005F65F3">
        <w:rPr>
          <w:b/>
          <w:bCs/>
          <w:i/>
          <w:iCs/>
          <w:sz w:val="28"/>
          <w:szCs w:val="28"/>
        </w:rPr>
        <w:t xml:space="preserve">географии </w:t>
      </w:r>
    </w:p>
    <w:p w:rsidR="00CF6DB1" w:rsidRDefault="00CF6DB1" w:rsidP="005F65F3">
      <w:pPr>
        <w:pStyle w:val="a3"/>
        <w:jc w:val="right"/>
        <w:rPr>
          <w:b/>
          <w:bCs/>
          <w:iCs/>
        </w:rPr>
      </w:pPr>
    </w:p>
    <w:p w:rsidR="005F65F3" w:rsidRPr="00CF6DB1" w:rsidRDefault="00CF6DB1" w:rsidP="00CF6DB1">
      <w:pPr>
        <w:pStyle w:val="a3"/>
        <w:spacing w:before="0" w:beforeAutospacing="0" w:after="0" w:afterAutospacing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Знание карты  </w:t>
      </w:r>
      <w:r w:rsidR="005F65F3" w:rsidRPr="00CF6DB1">
        <w:rPr>
          <w:b/>
          <w:sz w:val="20"/>
          <w:szCs w:val="20"/>
        </w:rPr>
        <w:t xml:space="preserve">и </w:t>
      </w:r>
      <w:r w:rsidR="006B10E3" w:rsidRPr="00CF6DB1">
        <w:rPr>
          <w:b/>
          <w:sz w:val="20"/>
          <w:szCs w:val="20"/>
        </w:rPr>
        <w:t>умение работать с ней</w:t>
      </w:r>
      <w:r w:rsidR="005F65F3" w:rsidRPr="00CF6DB1">
        <w:rPr>
          <w:b/>
          <w:sz w:val="20"/>
          <w:szCs w:val="20"/>
        </w:rPr>
        <w:t xml:space="preserve">, </w:t>
      </w:r>
    </w:p>
    <w:p w:rsidR="005F65F3" w:rsidRPr="00CF6DB1" w:rsidRDefault="00EF615C" w:rsidP="00CF6DB1">
      <w:pPr>
        <w:pStyle w:val="a3"/>
        <w:spacing w:before="0" w:beforeAutospacing="0" w:after="0" w:afterAutospacing="0"/>
        <w:jc w:val="right"/>
        <w:rPr>
          <w:b/>
          <w:sz w:val="20"/>
          <w:szCs w:val="20"/>
        </w:rPr>
      </w:pPr>
      <w:r w:rsidRPr="00CF6DB1">
        <w:rPr>
          <w:b/>
          <w:sz w:val="20"/>
          <w:szCs w:val="20"/>
        </w:rPr>
        <w:t xml:space="preserve"> в </w:t>
      </w:r>
      <w:r w:rsidR="00CF6DB1">
        <w:rPr>
          <w:b/>
          <w:sz w:val="20"/>
          <w:szCs w:val="20"/>
        </w:rPr>
        <w:t xml:space="preserve">современном  мире </w:t>
      </w:r>
      <w:r w:rsidRPr="00CF6DB1">
        <w:rPr>
          <w:b/>
          <w:sz w:val="20"/>
          <w:szCs w:val="20"/>
        </w:rPr>
        <w:t xml:space="preserve">не менее важно, </w:t>
      </w:r>
    </w:p>
    <w:p w:rsidR="00CF6DB1" w:rsidRPr="00CF6DB1" w:rsidRDefault="00EF615C" w:rsidP="00CF6DB1">
      <w:pPr>
        <w:pStyle w:val="a3"/>
        <w:spacing w:before="0" w:beforeAutospacing="0" w:after="0" w:afterAutospacing="0"/>
        <w:jc w:val="right"/>
        <w:rPr>
          <w:b/>
          <w:sz w:val="20"/>
          <w:szCs w:val="20"/>
        </w:rPr>
      </w:pPr>
      <w:r w:rsidRPr="00CF6DB1">
        <w:rPr>
          <w:b/>
          <w:sz w:val="20"/>
          <w:szCs w:val="20"/>
        </w:rPr>
        <w:t>чем знание грамматики и математики.</w:t>
      </w:r>
    </w:p>
    <w:p w:rsidR="008A7B6C" w:rsidRDefault="00E06800" w:rsidP="00A36BFA">
      <w:pPr>
        <w:pStyle w:val="a3"/>
        <w:jc w:val="both"/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201295</wp:posOffset>
            </wp:positionH>
            <wp:positionV relativeFrom="margin">
              <wp:posOffset>2082165</wp:posOffset>
            </wp:positionV>
            <wp:extent cx="6213475" cy="3552190"/>
            <wp:effectExtent l="19050" t="0" r="0" b="0"/>
            <wp:wrapSquare wrapText="bothSides"/>
            <wp:docPr id="2" name="Рисунок 2" descr="контурная кар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турная карт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6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75" cy="355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7B6C">
        <w:t>Контурные карты  называются контурными, потому что на них обозначены только общие очертания  географических объектов.</w:t>
      </w:r>
      <w:r w:rsidR="00A55632" w:rsidRPr="00A55632">
        <w:t xml:space="preserve"> </w:t>
      </w:r>
      <w:r w:rsidR="00A55632">
        <w:t>Контурная карта  является  основой</w:t>
      </w:r>
      <w:r w:rsidR="00A402A2">
        <w:t xml:space="preserve"> для выполнения практических работ</w:t>
      </w:r>
      <w:r w:rsidR="002C4A9B">
        <w:t xml:space="preserve"> по географии. </w:t>
      </w:r>
      <w:r w:rsidR="002C4A9B" w:rsidRPr="002C4A9B">
        <w:t>Контурная карта обычно не заполняется вся сразу.</w:t>
      </w:r>
    </w:p>
    <w:p w:rsidR="00CF6DB1" w:rsidRDefault="00CF6DB1" w:rsidP="00A36BFA">
      <w:pPr>
        <w:pStyle w:val="a3"/>
        <w:spacing w:before="0" w:beforeAutospacing="0" w:after="0" w:afterAutospacing="0"/>
        <w:ind w:left="720"/>
        <w:jc w:val="both"/>
      </w:pPr>
    </w:p>
    <w:p w:rsidR="00B867F3" w:rsidRDefault="00C1687B" w:rsidP="00A36BFA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>
        <w:t xml:space="preserve">Приступая к работе с  контурной картой, внимательно прочтите задание учителя. Что именно нужно обозначить? Повторите условные обозначения  по  теме  задания. </w:t>
      </w:r>
    </w:p>
    <w:p w:rsidR="00F51442" w:rsidRDefault="00F51442" w:rsidP="00A36BFA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F51442">
        <w:t>Задания  выполняются с использованием  материалов школьного учебника, карт школьного атласа и других дополнительных источников информации, рекомендованных учителем.</w:t>
      </w:r>
    </w:p>
    <w:p w:rsidR="00CF6DB1" w:rsidRDefault="00FC0587" w:rsidP="00A36BFA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FC0587">
        <w:t>Приступая к работе, приго</w:t>
      </w:r>
      <w:r w:rsidR="00A402A2">
        <w:t xml:space="preserve">товьте </w:t>
      </w:r>
      <w:r w:rsidRPr="00FC0587">
        <w:t xml:space="preserve">остро заточенные простой  и цветные карандаши, </w:t>
      </w:r>
      <w:r w:rsidR="00A402A2">
        <w:t>которые необходимы</w:t>
      </w:r>
      <w:r w:rsidRPr="00FC0587">
        <w:t xml:space="preserve"> для выполнения заданий учителя.</w:t>
      </w:r>
      <w:r>
        <w:t xml:space="preserve"> </w:t>
      </w:r>
    </w:p>
    <w:p w:rsidR="00957160" w:rsidRDefault="00BB7B8A" w:rsidP="00A36BFA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BB7B8A">
        <w:t xml:space="preserve">Любая карта должна иметь название, которое  подписывается в </w:t>
      </w:r>
      <w:r w:rsidR="00A6033F">
        <w:t>верхней части  карты</w:t>
      </w:r>
      <w:r w:rsidR="0069751C">
        <w:t xml:space="preserve">.  Оно должно быть чётким и  лаконичным, и </w:t>
      </w:r>
      <w:r w:rsidRPr="00BB7B8A">
        <w:t>соответств</w:t>
      </w:r>
      <w:r w:rsidR="0069751C">
        <w:t>овать</w:t>
      </w:r>
      <w:r w:rsidRPr="00BB7B8A">
        <w:t xml:space="preserve">  изучаемой  теме.  Не путайте название </w:t>
      </w:r>
      <w:r w:rsidR="00A6033F">
        <w:t xml:space="preserve">вашей </w:t>
      </w:r>
      <w:r w:rsidRPr="00BB7B8A">
        <w:t xml:space="preserve">карты с  названием </w:t>
      </w:r>
      <w:r w:rsidR="006C4EA9">
        <w:t xml:space="preserve"> </w:t>
      </w:r>
      <w:r w:rsidRPr="00BB7B8A">
        <w:t xml:space="preserve">шаблона  карты.  </w:t>
      </w:r>
    </w:p>
    <w:p w:rsidR="00311609" w:rsidRDefault="00B867F3" w:rsidP="00A36BFA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>
        <w:t xml:space="preserve">Сравните очертания территории, изображенной на контурной карте, с обычной географической картой, чтобы  сориентироваться. Определите, где находятся основные горы и реки. </w:t>
      </w:r>
    </w:p>
    <w:p w:rsidR="00BA38A0" w:rsidRDefault="00CB53BA" w:rsidP="00A36BFA">
      <w:pPr>
        <w:pStyle w:val="a3"/>
        <w:numPr>
          <w:ilvl w:val="0"/>
          <w:numId w:val="4"/>
        </w:numPr>
        <w:spacing w:before="0" w:beforeAutospacing="0" w:after="0" w:afterAutospacing="0"/>
        <w:ind w:left="714" w:hanging="357"/>
        <w:jc w:val="both"/>
      </w:pPr>
      <w:r>
        <w:lastRenderedPageBreak/>
        <w:t xml:space="preserve">Продумайте, </w:t>
      </w:r>
      <w:r w:rsidRPr="00CB53BA">
        <w:t>в каком порядке следует выполнять обозначение объектов, чтобы они не закр</w:t>
      </w:r>
      <w:r w:rsidR="00C0654E">
        <w:t xml:space="preserve">ывали и не мешали друг другу. </w:t>
      </w:r>
    </w:p>
    <w:p w:rsidR="0040639D" w:rsidRDefault="00CB53BA" w:rsidP="00A36BF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6713">
        <w:rPr>
          <w:rFonts w:ascii="Times New Roman" w:hAnsi="Times New Roman"/>
          <w:sz w:val="24"/>
          <w:szCs w:val="24"/>
        </w:rPr>
        <w:t>Определите условные знаки, которые вы будете использовать, о</w:t>
      </w:r>
      <w:r w:rsidR="00BA38A0" w:rsidRPr="00616713">
        <w:rPr>
          <w:rFonts w:ascii="Times New Roman" w:hAnsi="Times New Roman"/>
          <w:sz w:val="24"/>
          <w:szCs w:val="24"/>
        </w:rPr>
        <w:t xml:space="preserve">тметьте </w:t>
      </w:r>
      <w:r w:rsidRPr="00616713">
        <w:rPr>
          <w:rFonts w:ascii="Times New Roman" w:hAnsi="Times New Roman"/>
          <w:sz w:val="24"/>
          <w:szCs w:val="24"/>
        </w:rPr>
        <w:t xml:space="preserve"> их в специально отведенном </w:t>
      </w:r>
      <w:r w:rsidR="00BA38A0" w:rsidRPr="00616713">
        <w:rPr>
          <w:rFonts w:ascii="Times New Roman" w:hAnsi="Times New Roman"/>
          <w:sz w:val="24"/>
          <w:szCs w:val="24"/>
        </w:rPr>
        <w:t xml:space="preserve"> </w:t>
      </w:r>
      <w:r w:rsidRPr="00616713">
        <w:rPr>
          <w:rFonts w:ascii="Times New Roman" w:hAnsi="Times New Roman"/>
          <w:sz w:val="24"/>
          <w:szCs w:val="24"/>
        </w:rPr>
        <w:t>месте</w:t>
      </w:r>
      <w:r w:rsidR="00BA38A0" w:rsidRPr="00616713">
        <w:rPr>
          <w:rFonts w:ascii="Times New Roman" w:hAnsi="Times New Roman"/>
          <w:sz w:val="24"/>
          <w:szCs w:val="24"/>
        </w:rPr>
        <w:t xml:space="preserve">  на  карте</w:t>
      </w:r>
      <w:r w:rsidR="00351EFB" w:rsidRPr="00616713">
        <w:rPr>
          <w:rFonts w:ascii="Times New Roman" w:hAnsi="Times New Roman"/>
          <w:sz w:val="24"/>
          <w:szCs w:val="24"/>
        </w:rPr>
        <w:t xml:space="preserve">. </w:t>
      </w:r>
    </w:p>
    <w:p w:rsidR="00CB53BA" w:rsidRPr="00604623" w:rsidRDefault="00616713" w:rsidP="00A36BF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4623">
        <w:rPr>
          <w:rFonts w:ascii="Times New Roman" w:hAnsi="Times New Roman"/>
          <w:sz w:val="24"/>
          <w:szCs w:val="24"/>
        </w:rPr>
        <w:t>Все изображенные на карте  объекты должны быть отражены в легенде (</w:t>
      </w:r>
      <w:r w:rsidR="00471067" w:rsidRPr="00604623">
        <w:rPr>
          <w:rFonts w:ascii="Times New Roman" w:hAnsi="Times New Roman"/>
          <w:sz w:val="24"/>
          <w:szCs w:val="24"/>
        </w:rPr>
        <w:t>в</w:t>
      </w:r>
      <w:r w:rsidR="00604623">
        <w:rPr>
          <w:rFonts w:ascii="Times New Roman" w:hAnsi="Times New Roman"/>
          <w:sz w:val="24"/>
          <w:szCs w:val="24"/>
        </w:rPr>
        <w:t xml:space="preserve"> </w:t>
      </w:r>
      <w:r w:rsidRPr="00604623">
        <w:rPr>
          <w:rFonts w:ascii="Times New Roman" w:hAnsi="Times New Roman"/>
          <w:sz w:val="24"/>
          <w:szCs w:val="24"/>
        </w:rPr>
        <w:t xml:space="preserve">условных обозначениях),  в том числе  заливка (цвета), штриховка, значки, сноски и др. </w:t>
      </w:r>
      <w:r w:rsidR="0040639D">
        <w:rPr>
          <w:rFonts w:ascii="Times New Roman" w:hAnsi="Times New Roman"/>
          <w:sz w:val="24"/>
          <w:szCs w:val="24"/>
        </w:rPr>
        <w:t xml:space="preserve">В легенде карты должна быть расшифровка  любого цветового обозначения. </w:t>
      </w:r>
    </w:p>
    <w:p w:rsidR="004F1709" w:rsidRDefault="004F1709" w:rsidP="00A36BFA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F1709">
        <w:rPr>
          <w:rFonts w:ascii="Times New Roman" w:hAnsi="Times New Roman"/>
          <w:sz w:val="24"/>
          <w:szCs w:val="24"/>
        </w:rPr>
        <w:t xml:space="preserve">Географические объекты, названия которых не помещаются на контурной карте, могут быть обозначены внемасштабными знаками (цифрами, буквами) и их названия подписывают в </w:t>
      </w:r>
      <w:r w:rsidR="00885886">
        <w:rPr>
          <w:rFonts w:ascii="Times New Roman" w:hAnsi="Times New Roman"/>
          <w:sz w:val="24"/>
          <w:szCs w:val="24"/>
        </w:rPr>
        <w:t>условных знаках</w:t>
      </w:r>
      <w:r w:rsidRPr="004F1709">
        <w:rPr>
          <w:rFonts w:ascii="Times New Roman" w:hAnsi="Times New Roman"/>
          <w:sz w:val="24"/>
          <w:szCs w:val="24"/>
        </w:rPr>
        <w:t>.</w:t>
      </w:r>
    </w:p>
    <w:p w:rsidR="00885886" w:rsidRPr="004F1709" w:rsidRDefault="00885886" w:rsidP="00A36B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2932" w:rsidRDefault="00372932" w:rsidP="00A36BFA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72932">
        <w:rPr>
          <w:rFonts w:ascii="Times New Roman" w:hAnsi="Times New Roman"/>
          <w:sz w:val="24"/>
          <w:szCs w:val="24"/>
        </w:rPr>
        <w:t xml:space="preserve">Тексты и названия географических объектов должны быть обязательно читаемыми. Названия рек, гор и городов пишите четко, </w:t>
      </w:r>
      <w:r w:rsidRPr="0040639D">
        <w:rPr>
          <w:rFonts w:ascii="Times New Roman" w:hAnsi="Times New Roman"/>
          <w:b/>
          <w:sz w:val="24"/>
          <w:szCs w:val="24"/>
        </w:rPr>
        <w:t>печатным шрифтом</w:t>
      </w:r>
      <w:r w:rsidRPr="00372932">
        <w:rPr>
          <w:rFonts w:ascii="Times New Roman" w:hAnsi="Times New Roman"/>
          <w:sz w:val="24"/>
          <w:szCs w:val="24"/>
        </w:rPr>
        <w:t>.</w:t>
      </w:r>
    </w:p>
    <w:p w:rsidR="0023669D" w:rsidRDefault="001C291E" w:rsidP="00A36BFA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3669D">
        <w:rPr>
          <w:rFonts w:ascii="Times New Roman" w:hAnsi="Times New Roman"/>
          <w:sz w:val="24"/>
          <w:szCs w:val="24"/>
        </w:rPr>
        <w:t xml:space="preserve">Объекты  орографии (элементы рельефа) наносятся черным цветом, гидрографии  (водные объекты) – синим. </w:t>
      </w:r>
    </w:p>
    <w:p w:rsidR="006D1CFD" w:rsidRDefault="001C7F1E" w:rsidP="00A36BFA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962B95" w:rsidRPr="0023669D">
        <w:rPr>
          <w:rFonts w:ascii="Times New Roman" w:hAnsi="Times New Roman"/>
          <w:sz w:val="24"/>
          <w:szCs w:val="24"/>
        </w:rPr>
        <w:t xml:space="preserve">еобходимо выполнять </w:t>
      </w:r>
      <w:r w:rsidR="00962B95" w:rsidRPr="00C5728A">
        <w:rPr>
          <w:rFonts w:ascii="Times New Roman" w:hAnsi="Times New Roman"/>
          <w:b/>
          <w:i/>
          <w:sz w:val="24"/>
          <w:szCs w:val="24"/>
        </w:rPr>
        <w:t>только предложенные задания</w:t>
      </w:r>
      <w:r w:rsidR="00962B95" w:rsidRPr="0023669D">
        <w:rPr>
          <w:rFonts w:ascii="Times New Roman" w:hAnsi="Times New Roman"/>
          <w:sz w:val="24"/>
          <w:szCs w:val="24"/>
        </w:rPr>
        <w:t xml:space="preserve">. Избегайте нанесения на контурную карту  “лишней информации”. Отметка за правильно оформленную работу по предложенным заданиям </w:t>
      </w:r>
      <w:r w:rsidR="00661D2C" w:rsidRPr="0023669D">
        <w:rPr>
          <w:rFonts w:ascii="Times New Roman" w:hAnsi="Times New Roman"/>
          <w:sz w:val="24"/>
          <w:szCs w:val="24"/>
        </w:rPr>
        <w:t>может быть снижена</w:t>
      </w:r>
      <w:r w:rsidR="00962B95" w:rsidRPr="0023669D">
        <w:rPr>
          <w:rFonts w:ascii="Times New Roman" w:hAnsi="Times New Roman"/>
          <w:sz w:val="24"/>
          <w:szCs w:val="24"/>
        </w:rPr>
        <w:t xml:space="preserve">, если в работу добавлена  лишняя  информация. </w:t>
      </w:r>
    </w:p>
    <w:p w:rsidR="006D1CFD" w:rsidRPr="00635BAB" w:rsidRDefault="005F7734" w:rsidP="00A36BFA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6D1CFD">
        <w:rPr>
          <w:rStyle w:val="a4"/>
          <w:rFonts w:ascii="Times New Roman" w:hAnsi="Times New Roman"/>
          <w:b w:val="0"/>
          <w:sz w:val="24"/>
          <w:szCs w:val="24"/>
        </w:rPr>
        <w:t>В зависимости от задания  объекты можно либо заштриховать простым карандашом, либо раскрасить в соответствующие цвета. Старайтесь использовать те же цвета, которые приняты на ти</w:t>
      </w:r>
      <w:r w:rsidR="00351EFB" w:rsidRPr="006D1CFD">
        <w:rPr>
          <w:rStyle w:val="a4"/>
          <w:rFonts w:ascii="Times New Roman" w:hAnsi="Times New Roman"/>
          <w:b w:val="0"/>
          <w:sz w:val="24"/>
          <w:szCs w:val="24"/>
        </w:rPr>
        <w:t>пографских кар</w:t>
      </w:r>
      <w:r w:rsidR="006D1CFD">
        <w:rPr>
          <w:rStyle w:val="a4"/>
          <w:rFonts w:ascii="Times New Roman" w:hAnsi="Times New Roman"/>
          <w:b w:val="0"/>
          <w:sz w:val="24"/>
          <w:szCs w:val="24"/>
        </w:rPr>
        <w:t>тах  (смотрите карты в атласе).</w:t>
      </w:r>
    </w:p>
    <w:p w:rsidR="006C4EA9" w:rsidRPr="00236592" w:rsidRDefault="00CF5765" w:rsidP="00A36BFA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6D1CFD">
        <w:rPr>
          <w:rStyle w:val="a4"/>
          <w:rFonts w:ascii="Times New Roman" w:hAnsi="Times New Roman"/>
          <w:b w:val="0"/>
          <w:sz w:val="24"/>
          <w:szCs w:val="24"/>
        </w:rPr>
        <w:t>За</w:t>
      </w:r>
      <w:r w:rsidR="009D1A78" w:rsidRPr="006D1CFD">
        <w:rPr>
          <w:rStyle w:val="a4"/>
          <w:rFonts w:ascii="Times New Roman" w:hAnsi="Times New Roman"/>
          <w:b w:val="0"/>
          <w:sz w:val="24"/>
          <w:szCs w:val="24"/>
        </w:rPr>
        <w:t>крашивание</w:t>
      </w:r>
      <w:r w:rsidR="005E4F5F" w:rsidRPr="006D1CFD">
        <w:rPr>
          <w:rStyle w:val="a4"/>
          <w:rFonts w:ascii="Times New Roman" w:hAnsi="Times New Roman"/>
          <w:b w:val="0"/>
          <w:sz w:val="24"/>
          <w:szCs w:val="24"/>
        </w:rPr>
        <w:t xml:space="preserve"> </w:t>
      </w:r>
      <w:r w:rsidR="00A402A2" w:rsidRPr="006D1CFD">
        <w:rPr>
          <w:rStyle w:val="a4"/>
          <w:rFonts w:ascii="Times New Roman" w:hAnsi="Times New Roman"/>
          <w:b w:val="0"/>
          <w:sz w:val="24"/>
          <w:szCs w:val="24"/>
        </w:rPr>
        <w:t>объектов,</w:t>
      </w:r>
      <w:r w:rsidR="009D1A78" w:rsidRPr="006D1CFD">
        <w:rPr>
          <w:rStyle w:val="a4"/>
          <w:rFonts w:ascii="Times New Roman" w:hAnsi="Times New Roman"/>
          <w:b w:val="0"/>
          <w:sz w:val="24"/>
          <w:szCs w:val="24"/>
        </w:rPr>
        <w:t xml:space="preserve"> необходимых </w:t>
      </w:r>
      <w:r w:rsidR="005E4F5F" w:rsidRPr="006D1CFD">
        <w:rPr>
          <w:rStyle w:val="a4"/>
          <w:rFonts w:ascii="Times New Roman" w:hAnsi="Times New Roman"/>
          <w:b w:val="0"/>
          <w:sz w:val="24"/>
          <w:szCs w:val="24"/>
        </w:rPr>
        <w:t xml:space="preserve"> для </w:t>
      </w:r>
      <w:r w:rsidRPr="006D1CFD">
        <w:rPr>
          <w:rStyle w:val="a4"/>
          <w:rFonts w:ascii="Times New Roman" w:hAnsi="Times New Roman"/>
          <w:b w:val="0"/>
          <w:sz w:val="24"/>
          <w:szCs w:val="24"/>
        </w:rPr>
        <w:t xml:space="preserve"> </w:t>
      </w:r>
      <w:r w:rsidR="005E4F5F" w:rsidRPr="006D1CFD">
        <w:rPr>
          <w:rStyle w:val="a4"/>
          <w:rFonts w:ascii="Times New Roman" w:hAnsi="Times New Roman"/>
          <w:b w:val="0"/>
          <w:sz w:val="24"/>
          <w:szCs w:val="24"/>
        </w:rPr>
        <w:t>выполнения заданий</w:t>
      </w:r>
      <w:r w:rsidR="00A402A2" w:rsidRPr="006D1CFD">
        <w:rPr>
          <w:rStyle w:val="a4"/>
          <w:rFonts w:ascii="Times New Roman" w:hAnsi="Times New Roman"/>
          <w:b w:val="0"/>
          <w:sz w:val="24"/>
          <w:szCs w:val="24"/>
        </w:rPr>
        <w:t>,</w:t>
      </w:r>
      <w:r w:rsidR="005E4F5F" w:rsidRPr="006D1CFD">
        <w:rPr>
          <w:rStyle w:val="a4"/>
          <w:rFonts w:ascii="Times New Roman" w:hAnsi="Times New Roman"/>
          <w:b w:val="0"/>
          <w:sz w:val="24"/>
          <w:szCs w:val="24"/>
        </w:rPr>
        <w:t xml:space="preserve"> </w:t>
      </w:r>
      <w:r w:rsidRPr="006D1CFD">
        <w:rPr>
          <w:rStyle w:val="a4"/>
          <w:rFonts w:ascii="Times New Roman" w:hAnsi="Times New Roman"/>
          <w:b w:val="0"/>
          <w:sz w:val="24"/>
          <w:szCs w:val="24"/>
        </w:rPr>
        <w:t xml:space="preserve">производится </w:t>
      </w:r>
      <w:r w:rsidR="009D1A78" w:rsidRPr="006D1CFD">
        <w:rPr>
          <w:rStyle w:val="a4"/>
          <w:rFonts w:ascii="Times New Roman" w:hAnsi="Times New Roman"/>
          <w:b w:val="0"/>
          <w:sz w:val="24"/>
          <w:szCs w:val="24"/>
        </w:rPr>
        <w:t xml:space="preserve"> </w:t>
      </w:r>
      <w:r w:rsidR="009D1A78" w:rsidRPr="006D1CFD">
        <w:rPr>
          <w:rStyle w:val="a4"/>
          <w:rFonts w:ascii="Times New Roman" w:hAnsi="Times New Roman"/>
          <w:b w:val="0"/>
          <w:sz w:val="24"/>
          <w:szCs w:val="24"/>
          <w:u w:val="single"/>
        </w:rPr>
        <w:t>только цветными карандашами.</w:t>
      </w:r>
      <w:r w:rsidR="00B867F3" w:rsidRPr="006D1CFD">
        <w:rPr>
          <w:rStyle w:val="a4"/>
          <w:rFonts w:ascii="Times New Roman" w:hAnsi="Times New Roman"/>
          <w:b w:val="0"/>
          <w:sz w:val="24"/>
          <w:szCs w:val="24"/>
        </w:rPr>
        <w:t xml:space="preserve"> </w:t>
      </w:r>
      <w:r w:rsidRPr="006D1CFD">
        <w:rPr>
          <w:rStyle w:val="a4"/>
          <w:rFonts w:ascii="Times New Roman" w:hAnsi="Times New Roman"/>
          <w:i/>
          <w:sz w:val="24"/>
          <w:szCs w:val="24"/>
        </w:rPr>
        <w:t>Никогда не используйте фломастеры</w:t>
      </w:r>
      <w:r w:rsidR="00661D2C">
        <w:rPr>
          <w:rStyle w:val="a4"/>
          <w:rFonts w:ascii="Times New Roman" w:hAnsi="Times New Roman"/>
          <w:i/>
          <w:sz w:val="24"/>
          <w:szCs w:val="24"/>
        </w:rPr>
        <w:t xml:space="preserve"> и маркеры</w:t>
      </w:r>
      <w:r w:rsidR="00E06800">
        <w:rPr>
          <w:rStyle w:val="a4"/>
          <w:rFonts w:ascii="Times New Roman" w:hAnsi="Times New Roman"/>
          <w:i/>
          <w:sz w:val="24"/>
          <w:szCs w:val="24"/>
        </w:rPr>
        <w:t>, стержни, которые пропитывают лист карты</w:t>
      </w:r>
      <w:r w:rsidRPr="006D1CFD">
        <w:rPr>
          <w:rStyle w:val="a4"/>
          <w:rFonts w:ascii="Times New Roman" w:hAnsi="Times New Roman"/>
          <w:i/>
          <w:sz w:val="24"/>
          <w:szCs w:val="24"/>
        </w:rPr>
        <w:t>!</w:t>
      </w:r>
    </w:p>
    <w:p w:rsidR="00236592" w:rsidRPr="00635BAB" w:rsidRDefault="00236592" w:rsidP="00A36BFA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Каждая форма рельефа имеет свою цветовую гамму, которая соответствует  шкале  высот и глубин атласа.  </w:t>
      </w:r>
    </w:p>
    <w:p w:rsidR="007C6F25" w:rsidRDefault="007C6F25" w:rsidP="00A36BFA">
      <w:pPr>
        <w:pStyle w:val="a3"/>
        <w:numPr>
          <w:ilvl w:val="0"/>
          <w:numId w:val="4"/>
        </w:numPr>
        <w:spacing w:before="0" w:beforeAutospacing="0" w:after="0" w:afterAutospacing="0"/>
        <w:ind w:left="714" w:hanging="357"/>
        <w:jc w:val="both"/>
        <w:rPr>
          <w:bCs/>
        </w:rPr>
      </w:pPr>
      <w:r w:rsidRPr="007C6F25">
        <w:rPr>
          <w:bCs/>
        </w:rPr>
        <w:t>Для правильного нанесения  на контурную карту  названий географических объектов следует ориентироваться на градусную сетку: название географических объектов надо писать вдоль линий  градусной  сетки, что поможет выполнить задание более аккуратно.</w:t>
      </w:r>
      <w:r w:rsidR="00351EFB">
        <w:rPr>
          <w:bCs/>
        </w:rPr>
        <w:t xml:space="preserve"> </w:t>
      </w:r>
    </w:p>
    <w:p w:rsidR="006C4EA9" w:rsidRDefault="006C4EA9" w:rsidP="00A36BFA">
      <w:pPr>
        <w:pStyle w:val="a3"/>
        <w:numPr>
          <w:ilvl w:val="0"/>
          <w:numId w:val="4"/>
        </w:numPr>
        <w:spacing w:before="0" w:beforeAutospacing="0" w:after="0" w:afterAutospacing="0"/>
        <w:ind w:left="714" w:hanging="357"/>
        <w:jc w:val="both"/>
        <w:rPr>
          <w:bCs/>
        </w:rPr>
      </w:pPr>
      <w:r w:rsidRPr="00351EFB">
        <w:rPr>
          <w:b/>
          <w:bCs/>
          <w:i/>
        </w:rPr>
        <w:t>Названия  небольших  объектов</w:t>
      </w:r>
      <w:r>
        <w:rPr>
          <w:bCs/>
        </w:rPr>
        <w:t xml:space="preserve">  в  масштабе  используемой  карты, например  </w:t>
      </w:r>
      <w:r w:rsidRPr="006C4EA9">
        <w:rPr>
          <w:bCs/>
        </w:rPr>
        <w:t>вулканов</w:t>
      </w:r>
      <w:r>
        <w:rPr>
          <w:bCs/>
        </w:rPr>
        <w:t xml:space="preserve">  или </w:t>
      </w:r>
      <w:r w:rsidR="00351EFB">
        <w:rPr>
          <w:bCs/>
        </w:rPr>
        <w:t>горных</w:t>
      </w:r>
      <w:r>
        <w:rPr>
          <w:bCs/>
        </w:rPr>
        <w:t xml:space="preserve"> </w:t>
      </w:r>
      <w:r w:rsidR="00351EFB">
        <w:rPr>
          <w:bCs/>
        </w:rPr>
        <w:t>вершин</w:t>
      </w:r>
      <w:r w:rsidRPr="006C4EA9">
        <w:rPr>
          <w:bCs/>
        </w:rPr>
        <w:t>, желательно размещать справа от самого объекта, вдоль параллели.</w:t>
      </w:r>
    </w:p>
    <w:p w:rsidR="007C6F25" w:rsidRDefault="007C6F25" w:rsidP="00A36BFA">
      <w:pPr>
        <w:pStyle w:val="a3"/>
        <w:numPr>
          <w:ilvl w:val="0"/>
          <w:numId w:val="4"/>
        </w:numPr>
        <w:spacing w:before="0" w:beforeAutospacing="0" w:after="0" w:afterAutospacing="0"/>
        <w:ind w:left="714" w:hanging="357"/>
        <w:jc w:val="both"/>
        <w:rPr>
          <w:bCs/>
        </w:rPr>
      </w:pPr>
      <w:r w:rsidRPr="00351EFB">
        <w:rPr>
          <w:b/>
          <w:bCs/>
          <w:i/>
        </w:rPr>
        <w:t>Названия линейных объектов</w:t>
      </w:r>
      <w:r>
        <w:rPr>
          <w:bCs/>
        </w:rPr>
        <w:t xml:space="preserve">, например, гор, рек  или  </w:t>
      </w:r>
      <w:r w:rsidRPr="007C6F25">
        <w:rPr>
          <w:bCs/>
        </w:rPr>
        <w:t xml:space="preserve">течений, </w:t>
      </w:r>
      <w:r>
        <w:rPr>
          <w:bCs/>
        </w:rPr>
        <w:t xml:space="preserve">нужно  </w:t>
      </w:r>
      <w:r w:rsidRPr="007C6F25">
        <w:rPr>
          <w:bCs/>
        </w:rPr>
        <w:t xml:space="preserve">размещать </w:t>
      </w:r>
      <w:r>
        <w:rPr>
          <w:bCs/>
        </w:rPr>
        <w:t xml:space="preserve"> </w:t>
      </w:r>
      <w:r w:rsidR="00FF2A51">
        <w:rPr>
          <w:bCs/>
        </w:rPr>
        <w:t xml:space="preserve">по  </w:t>
      </w:r>
      <w:r>
        <w:rPr>
          <w:bCs/>
        </w:rPr>
        <w:t>протяженности</w:t>
      </w:r>
      <w:r w:rsidRPr="007C6F25">
        <w:rPr>
          <w:bCs/>
        </w:rPr>
        <w:t>, так, чтобы</w:t>
      </w:r>
      <w:r>
        <w:rPr>
          <w:bCs/>
        </w:rPr>
        <w:t xml:space="preserve"> </w:t>
      </w:r>
      <w:r w:rsidRPr="007C6F25">
        <w:rPr>
          <w:bCs/>
        </w:rPr>
        <w:t xml:space="preserve"> можно было их</w:t>
      </w:r>
      <w:r>
        <w:rPr>
          <w:bCs/>
        </w:rPr>
        <w:t xml:space="preserve">  </w:t>
      </w:r>
      <w:r w:rsidRPr="007C6F25">
        <w:rPr>
          <w:bCs/>
        </w:rPr>
        <w:t>прочитать, не переворачивая карту.</w:t>
      </w:r>
    </w:p>
    <w:p w:rsidR="002D37FF" w:rsidRDefault="00A31727" w:rsidP="00A36BFA">
      <w:pPr>
        <w:pStyle w:val="a3"/>
        <w:numPr>
          <w:ilvl w:val="0"/>
          <w:numId w:val="4"/>
        </w:numPr>
        <w:spacing w:before="0" w:beforeAutospacing="0" w:after="0" w:afterAutospacing="0"/>
        <w:ind w:left="714" w:hanging="357"/>
        <w:jc w:val="both"/>
      </w:pPr>
      <w:r w:rsidRPr="002D37FF">
        <w:rPr>
          <w:b/>
          <w:i/>
        </w:rPr>
        <w:t>Названия площадных объектов</w:t>
      </w:r>
      <w:r w:rsidRPr="009D1A78">
        <w:t xml:space="preserve"> не должны выходить за границы объекта. </w:t>
      </w:r>
      <w:r w:rsidR="00762ED2">
        <w:t xml:space="preserve"> </w:t>
      </w:r>
      <w:r w:rsidRPr="002D37FF">
        <w:rPr>
          <w:i/>
        </w:rPr>
        <w:t>Исключения</w:t>
      </w:r>
      <w:r w:rsidRPr="009D1A78">
        <w:t xml:space="preserve"> составляют </w:t>
      </w:r>
      <w:r w:rsidR="00C0228D">
        <w:t>небольшие объекты</w:t>
      </w:r>
      <w:r w:rsidR="00E02FC1">
        <w:t xml:space="preserve">. </w:t>
      </w:r>
      <w:r w:rsidRPr="009D1A78">
        <w:t>В таком случае надпись может быть расп</w:t>
      </w:r>
      <w:r w:rsidR="00E02FC1">
        <w:t>оложена рядом с данным объектом или дана ссылка в виде цифры, которая расшифровывается в легенде карты (например, на карте</w:t>
      </w:r>
      <w:r w:rsidR="00E80291" w:rsidRPr="00E80291">
        <w:t>:</w:t>
      </w:r>
      <w:r w:rsidR="00E80291">
        <w:t xml:space="preserve"> цифра 1 стоит на объекте</w:t>
      </w:r>
      <w:r w:rsidR="00E02FC1" w:rsidRPr="00E02FC1">
        <w:t>;</w:t>
      </w:r>
      <w:r w:rsidR="00E80291">
        <w:t xml:space="preserve"> а </w:t>
      </w:r>
      <w:r w:rsidR="00E02FC1">
        <w:t xml:space="preserve"> в легенде</w:t>
      </w:r>
      <w:r w:rsidR="00A402A2">
        <w:t xml:space="preserve"> дана расшифровка</w:t>
      </w:r>
      <w:r w:rsidR="00E80291" w:rsidRPr="00E80291">
        <w:t>:</w:t>
      </w:r>
      <w:r w:rsidR="00E80291">
        <w:t xml:space="preserve"> </w:t>
      </w:r>
      <w:r w:rsidR="00E02FC1">
        <w:t xml:space="preserve">1 </w:t>
      </w:r>
      <w:r w:rsidR="00E80291">
        <w:t xml:space="preserve">- </w:t>
      </w:r>
      <w:r w:rsidR="00E02FC1">
        <w:t xml:space="preserve">оз. Ильмень). </w:t>
      </w:r>
    </w:p>
    <w:p w:rsidR="00C20741" w:rsidRDefault="00C20741" w:rsidP="00A36BFA">
      <w:pPr>
        <w:pStyle w:val="a3"/>
        <w:numPr>
          <w:ilvl w:val="0"/>
          <w:numId w:val="4"/>
        </w:numPr>
        <w:spacing w:before="0" w:beforeAutospacing="0" w:after="0" w:afterAutospacing="0"/>
        <w:ind w:left="714" w:hanging="357"/>
        <w:jc w:val="both"/>
      </w:pPr>
      <w:r w:rsidRPr="00C20741">
        <w:t xml:space="preserve">Если вы обозначаете </w:t>
      </w:r>
      <w:r>
        <w:t xml:space="preserve">площадной объект, например, </w:t>
      </w:r>
      <w:r w:rsidRPr="00C20741">
        <w:t>равнину или море, то помните, что границы</w:t>
      </w:r>
      <w:r w:rsidR="00F31885">
        <w:t xml:space="preserve"> этих объектов не  обводят</w:t>
      </w:r>
      <w:r w:rsidRPr="00C20741">
        <w:t xml:space="preserve"> </w:t>
      </w:r>
      <w:r>
        <w:t>линиями. Н</w:t>
      </w:r>
      <w:r w:rsidR="00F31885">
        <w:t>адпись названия</w:t>
      </w:r>
      <w:r w:rsidRPr="00C20741">
        <w:t xml:space="preserve"> показывает  территорию равнины или акваторию моря.</w:t>
      </w:r>
    </w:p>
    <w:p w:rsidR="006C756F" w:rsidRDefault="006C756F" w:rsidP="00A36BFA">
      <w:pPr>
        <w:pStyle w:val="a3"/>
        <w:numPr>
          <w:ilvl w:val="0"/>
          <w:numId w:val="4"/>
        </w:numPr>
        <w:spacing w:before="0" w:beforeAutospacing="0" w:after="0" w:afterAutospacing="0"/>
        <w:ind w:left="714" w:hanging="357"/>
        <w:jc w:val="both"/>
      </w:pPr>
      <w:r w:rsidRPr="006C756F">
        <w:t>В услов</w:t>
      </w:r>
      <w:r>
        <w:t xml:space="preserve">ных знаках должна быть система. </w:t>
      </w:r>
      <w:r w:rsidR="005F6CC3">
        <w:t>П</w:t>
      </w:r>
      <w:r w:rsidRPr="006C756F">
        <w:t>ридержива</w:t>
      </w:r>
      <w:r>
        <w:t xml:space="preserve">йтесь картографической традиции  в  заполнении  карт. </w:t>
      </w:r>
    </w:p>
    <w:p w:rsidR="00A31727" w:rsidRPr="009D1A78" w:rsidRDefault="00A31727" w:rsidP="00A36BFA">
      <w:pPr>
        <w:pStyle w:val="a3"/>
        <w:numPr>
          <w:ilvl w:val="0"/>
          <w:numId w:val="4"/>
        </w:numPr>
        <w:spacing w:before="0" w:beforeAutospacing="0" w:after="0" w:afterAutospacing="0"/>
        <w:ind w:left="714" w:hanging="357"/>
        <w:jc w:val="both"/>
      </w:pPr>
      <w:r w:rsidRPr="009D1A78">
        <w:t xml:space="preserve">Контурная карта сдаётся </w:t>
      </w:r>
      <w:r w:rsidR="00A402A2">
        <w:t>учите</w:t>
      </w:r>
      <w:r w:rsidR="00C35E5A">
        <w:t xml:space="preserve">лю географии своевременно  в указанный  срок. </w:t>
      </w:r>
    </w:p>
    <w:p w:rsidR="00A01D63" w:rsidRDefault="00A01D63" w:rsidP="00A01D6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01D63" w:rsidRPr="00A01D63" w:rsidRDefault="00565180" w:rsidP="0061671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65180">
        <w:rPr>
          <w:rFonts w:ascii="Times New Roman" w:hAnsi="Times New Roman"/>
          <w:b/>
          <w:bCs/>
          <w:sz w:val="24"/>
          <w:szCs w:val="24"/>
        </w:rPr>
        <w:t>Примечание</w:t>
      </w:r>
    </w:p>
    <w:p w:rsidR="005F5D5B" w:rsidRDefault="005F5D5B" w:rsidP="00AD636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4487E" w:rsidRDefault="00AD6368" w:rsidP="00A36BF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D6368">
        <w:rPr>
          <w:rFonts w:ascii="Times New Roman" w:hAnsi="Times New Roman"/>
          <w:bCs/>
          <w:sz w:val="24"/>
          <w:szCs w:val="24"/>
        </w:rPr>
        <w:t xml:space="preserve">Не </w:t>
      </w:r>
      <w:r w:rsidR="005F5D5B">
        <w:rPr>
          <w:rFonts w:ascii="Times New Roman" w:hAnsi="Times New Roman"/>
          <w:bCs/>
          <w:sz w:val="24"/>
          <w:szCs w:val="24"/>
        </w:rPr>
        <w:t>используйте для заполнения  контурной карты  краски</w:t>
      </w:r>
      <w:r w:rsidRPr="00AD6368">
        <w:rPr>
          <w:rFonts w:ascii="Times New Roman" w:hAnsi="Times New Roman"/>
          <w:bCs/>
          <w:sz w:val="24"/>
          <w:szCs w:val="24"/>
        </w:rPr>
        <w:t xml:space="preserve">. Обычно контурные карты делаются на такой бумаге, которая </w:t>
      </w:r>
      <w:r w:rsidR="007B2282">
        <w:rPr>
          <w:rFonts w:ascii="Times New Roman" w:hAnsi="Times New Roman"/>
          <w:bCs/>
          <w:sz w:val="24"/>
          <w:szCs w:val="24"/>
        </w:rPr>
        <w:t xml:space="preserve">очень </w:t>
      </w:r>
      <w:r w:rsidRPr="00AD6368">
        <w:rPr>
          <w:rFonts w:ascii="Times New Roman" w:hAnsi="Times New Roman"/>
          <w:bCs/>
          <w:sz w:val="24"/>
          <w:szCs w:val="24"/>
        </w:rPr>
        <w:t>плохо впитывает воду. Кроме того, ошибки на раскрашенных кра</w:t>
      </w:r>
      <w:r>
        <w:rPr>
          <w:rFonts w:ascii="Times New Roman" w:hAnsi="Times New Roman"/>
          <w:bCs/>
          <w:sz w:val="24"/>
          <w:szCs w:val="24"/>
        </w:rPr>
        <w:t>сками картах труднее исправить.</w:t>
      </w:r>
    </w:p>
    <w:p w:rsidR="00E4487E" w:rsidRDefault="00E4487E" w:rsidP="00A36BF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D1A78" w:rsidRDefault="009D1A78" w:rsidP="00A36BF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D4992">
        <w:rPr>
          <w:rFonts w:ascii="Times New Roman" w:hAnsi="Times New Roman"/>
          <w:bCs/>
          <w:sz w:val="24"/>
          <w:szCs w:val="24"/>
        </w:rPr>
        <w:t>При оценке качества выполнения предложенных заданий</w:t>
      </w:r>
      <w:r w:rsidRPr="00BD4992">
        <w:rPr>
          <w:rFonts w:ascii="Times New Roman" w:hAnsi="Times New Roman"/>
          <w:bCs/>
          <w:sz w:val="20"/>
        </w:rPr>
        <w:t xml:space="preserve">  </w:t>
      </w:r>
      <w:r w:rsidRPr="00BD4992">
        <w:rPr>
          <w:rFonts w:ascii="Times New Roman" w:hAnsi="Times New Roman"/>
          <w:bCs/>
          <w:sz w:val="24"/>
          <w:szCs w:val="24"/>
        </w:rPr>
        <w:t>учитель принимает во внимание не только правильность</w:t>
      </w:r>
      <w:r w:rsidR="005F5D5B">
        <w:rPr>
          <w:rFonts w:ascii="Times New Roman" w:hAnsi="Times New Roman"/>
          <w:bCs/>
          <w:sz w:val="24"/>
          <w:szCs w:val="24"/>
        </w:rPr>
        <w:t xml:space="preserve"> и точность выполнения заданий, н</w:t>
      </w:r>
      <w:r w:rsidRPr="00BD4992">
        <w:rPr>
          <w:rFonts w:ascii="Times New Roman" w:hAnsi="Times New Roman"/>
          <w:bCs/>
          <w:sz w:val="24"/>
          <w:szCs w:val="24"/>
        </w:rPr>
        <w:t xml:space="preserve">о  и аккуратность их выполнения. </w:t>
      </w:r>
      <w:r w:rsidR="005F5D5B">
        <w:rPr>
          <w:rFonts w:ascii="Times New Roman" w:hAnsi="Times New Roman"/>
          <w:bCs/>
          <w:sz w:val="24"/>
          <w:szCs w:val="24"/>
        </w:rPr>
        <w:t xml:space="preserve"> </w:t>
      </w:r>
      <w:r w:rsidRPr="00BD4992">
        <w:rPr>
          <w:rFonts w:ascii="Times New Roman" w:hAnsi="Times New Roman"/>
          <w:bCs/>
          <w:sz w:val="24"/>
          <w:szCs w:val="24"/>
        </w:rPr>
        <w:t>Неаккуратное выполненное задание может стать причиной более низкой оценки вашего труда.</w:t>
      </w:r>
    </w:p>
    <w:p w:rsidR="009003FD" w:rsidRDefault="009003FD" w:rsidP="00A36B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36BFA" w:rsidRDefault="00A36BFA" w:rsidP="0061671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36BFA" w:rsidRDefault="00A36BFA" w:rsidP="0061671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36BFA" w:rsidRDefault="00A36BFA" w:rsidP="0061671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36BFA" w:rsidRDefault="00A36BFA" w:rsidP="0061671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36BFA" w:rsidRDefault="00A36BFA" w:rsidP="0061671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36BFA" w:rsidRDefault="00A36BFA" w:rsidP="0061671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B2282" w:rsidRPr="00AC7F4C" w:rsidRDefault="00AC7F4C" w:rsidP="00AC7F4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C7F4C">
        <w:rPr>
          <w:rFonts w:ascii="Times New Roman" w:hAnsi="Times New Roman"/>
          <w:b/>
          <w:sz w:val="24"/>
          <w:szCs w:val="24"/>
        </w:rPr>
        <w:t>На заметку учителю</w:t>
      </w:r>
      <w:r w:rsidRPr="00A36BFA">
        <w:rPr>
          <w:rFonts w:ascii="Times New Roman" w:hAnsi="Times New Roman"/>
          <w:b/>
          <w:sz w:val="24"/>
          <w:szCs w:val="24"/>
        </w:rPr>
        <w:t>:</w:t>
      </w:r>
    </w:p>
    <w:p w:rsidR="00AC7F4C" w:rsidRDefault="00A32B5D" w:rsidP="00A32B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A32B5D">
        <w:rPr>
          <w:rFonts w:ascii="Times New Roman" w:hAnsi="Times New Roman"/>
          <w:sz w:val="24"/>
          <w:szCs w:val="24"/>
        </w:rPr>
        <w:t>а все виды контурных карт, предназначенных для практических занятий учащихся с целью закрепления знаний по географии и истории в объеме программ</w:t>
      </w:r>
      <w:r>
        <w:rPr>
          <w:rFonts w:ascii="Times New Roman" w:hAnsi="Times New Roman"/>
          <w:sz w:val="24"/>
          <w:szCs w:val="24"/>
        </w:rPr>
        <w:t xml:space="preserve"> общеобразовательных учреждений,  </w:t>
      </w:r>
      <w:r w:rsidRPr="00A32B5D">
        <w:rPr>
          <w:rFonts w:ascii="Times New Roman" w:hAnsi="Times New Roman"/>
          <w:sz w:val="24"/>
          <w:szCs w:val="24"/>
        </w:rPr>
        <w:t>распространяются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32B5D">
        <w:rPr>
          <w:rFonts w:ascii="Times New Roman" w:hAnsi="Times New Roman"/>
          <w:sz w:val="24"/>
          <w:szCs w:val="24"/>
        </w:rPr>
        <w:t>технические условия</w:t>
      </w:r>
      <w:r>
        <w:rPr>
          <w:rFonts w:ascii="Times New Roman" w:hAnsi="Times New Roman"/>
          <w:sz w:val="24"/>
          <w:szCs w:val="24"/>
        </w:rPr>
        <w:t xml:space="preserve">  согласно нормам  </w:t>
      </w:r>
      <w:r w:rsidRPr="00A32B5D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 xml:space="preserve">едеральной </w:t>
      </w:r>
      <w:r w:rsidRPr="00A32B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службы  геодезии и </w:t>
      </w:r>
      <w:r w:rsidRPr="00A32B5D">
        <w:rPr>
          <w:rFonts w:ascii="Times New Roman" w:hAnsi="Times New Roman"/>
          <w:sz w:val="24"/>
          <w:szCs w:val="24"/>
        </w:rPr>
        <w:t xml:space="preserve"> </w:t>
      </w:r>
      <w:r w:rsidR="00A94299">
        <w:rPr>
          <w:rFonts w:ascii="Times New Roman" w:hAnsi="Times New Roman"/>
          <w:sz w:val="24"/>
          <w:szCs w:val="24"/>
        </w:rPr>
        <w:t xml:space="preserve">картографии  России (с </w:t>
      </w:r>
      <w:r w:rsidR="00A94299" w:rsidRPr="00A94299">
        <w:rPr>
          <w:rFonts w:ascii="Times New Roman" w:hAnsi="Times New Roman"/>
          <w:sz w:val="24"/>
          <w:szCs w:val="24"/>
        </w:rPr>
        <w:t xml:space="preserve"> 15 июня 2003 г.</w:t>
      </w:r>
      <w:r w:rsidR="00A94299">
        <w:rPr>
          <w:rFonts w:ascii="Times New Roman" w:hAnsi="Times New Roman"/>
          <w:sz w:val="24"/>
          <w:szCs w:val="24"/>
        </w:rPr>
        <w:t xml:space="preserve">). </w:t>
      </w:r>
    </w:p>
    <w:p w:rsidR="00A94299" w:rsidRDefault="00A94299" w:rsidP="00A32B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2B5D" w:rsidRPr="00E10A44" w:rsidRDefault="00E10A44" w:rsidP="00A32B5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10A44">
        <w:rPr>
          <w:rFonts w:ascii="Times New Roman" w:hAnsi="Times New Roman"/>
          <w:b/>
          <w:i/>
          <w:sz w:val="24"/>
          <w:szCs w:val="24"/>
        </w:rPr>
        <w:t>Технические  требования к контурным картам:</w:t>
      </w:r>
    </w:p>
    <w:p w:rsidR="00E10A44" w:rsidRDefault="00E10A44" w:rsidP="00A32B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0A44" w:rsidRDefault="004262F7" w:rsidP="004262F7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262F7">
        <w:rPr>
          <w:rFonts w:ascii="Times New Roman" w:hAnsi="Times New Roman"/>
          <w:sz w:val="24"/>
          <w:szCs w:val="24"/>
        </w:rPr>
        <w:t>Издаваемые контурные карты должны соответствовать требованиям технических условий и выпускаться в трех видах: отдельными листами, в виде брошюры, вшитыми в учебные атласы.</w:t>
      </w:r>
    </w:p>
    <w:p w:rsidR="004262F7" w:rsidRDefault="006B0990" w:rsidP="006B099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990">
        <w:rPr>
          <w:rFonts w:ascii="Times New Roman" w:hAnsi="Times New Roman"/>
          <w:sz w:val="24"/>
          <w:szCs w:val="24"/>
        </w:rPr>
        <w:t xml:space="preserve">Контурные карты печатаются в одну краску на писчей бумаге № 1 </w:t>
      </w:r>
      <w:r>
        <w:rPr>
          <w:rFonts w:ascii="Times New Roman" w:hAnsi="Times New Roman"/>
          <w:sz w:val="24"/>
          <w:szCs w:val="24"/>
        </w:rPr>
        <w:t>(</w:t>
      </w:r>
      <w:r w:rsidRPr="006B0990">
        <w:rPr>
          <w:rFonts w:ascii="Times New Roman" w:hAnsi="Times New Roman"/>
          <w:sz w:val="24"/>
          <w:szCs w:val="24"/>
        </w:rPr>
        <w:t>ГОСТ 18510-73</w:t>
      </w:r>
      <w:r>
        <w:rPr>
          <w:rFonts w:ascii="Times New Roman" w:hAnsi="Times New Roman"/>
          <w:sz w:val="24"/>
          <w:szCs w:val="24"/>
        </w:rPr>
        <w:t>)</w:t>
      </w:r>
      <w:r w:rsidRPr="006B0990">
        <w:rPr>
          <w:rFonts w:ascii="Times New Roman" w:hAnsi="Times New Roman"/>
          <w:sz w:val="24"/>
          <w:szCs w:val="24"/>
        </w:rPr>
        <w:t xml:space="preserve">, на офсетной бумаге </w:t>
      </w:r>
      <w:r>
        <w:rPr>
          <w:rFonts w:ascii="Times New Roman" w:hAnsi="Times New Roman"/>
          <w:sz w:val="24"/>
          <w:szCs w:val="24"/>
        </w:rPr>
        <w:t>(</w:t>
      </w:r>
      <w:r w:rsidRPr="006B0990">
        <w:rPr>
          <w:rFonts w:ascii="Times New Roman" w:hAnsi="Times New Roman"/>
          <w:sz w:val="24"/>
          <w:szCs w:val="24"/>
        </w:rPr>
        <w:t>ГОСТ 9094-83</w:t>
      </w:r>
      <w:r>
        <w:rPr>
          <w:rFonts w:ascii="Times New Roman" w:hAnsi="Times New Roman"/>
          <w:sz w:val="24"/>
          <w:szCs w:val="24"/>
        </w:rPr>
        <w:t>)</w:t>
      </w:r>
      <w:r w:rsidRPr="006B0990">
        <w:rPr>
          <w:rFonts w:ascii="Times New Roman" w:hAnsi="Times New Roman"/>
          <w:sz w:val="24"/>
          <w:szCs w:val="24"/>
        </w:rPr>
        <w:t>, импортной писчей или картографической бумаге массой 70 - 100 г/м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0990">
        <w:rPr>
          <w:rFonts w:ascii="Times New Roman" w:hAnsi="Times New Roman"/>
          <w:sz w:val="24"/>
          <w:szCs w:val="24"/>
        </w:rPr>
        <w:t>2.</w:t>
      </w:r>
    </w:p>
    <w:p w:rsidR="006B0990" w:rsidRDefault="006B0990" w:rsidP="006B099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990">
        <w:rPr>
          <w:rFonts w:ascii="Times New Roman" w:hAnsi="Times New Roman"/>
          <w:sz w:val="24"/>
          <w:szCs w:val="24"/>
        </w:rPr>
        <w:t xml:space="preserve">Для обложек контурных карт, выпускаемых в виде брошюр, должна использоваться картографическая бумага </w:t>
      </w:r>
      <w:r w:rsidR="00ED2730">
        <w:rPr>
          <w:rFonts w:ascii="Times New Roman" w:hAnsi="Times New Roman"/>
          <w:sz w:val="24"/>
          <w:szCs w:val="24"/>
        </w:rPr>
        <w:t>(</w:t>
      </w:r>
      <w:r w:rsidRPr="006B0990">
        <w:rPr>
          <w:rFonts w:ascii="Times New Roman" w:hAnsi="Times New Roman"/>
          <w:sz w:val="24"/>
          <w:szCs w:val="24"/>
        </w:rPr>
        <w:t>ГОСТ 1339-79</w:t>
      </w:r>
      <w:r w:rsidR="00ED2730">
        <w:rPr>
          <w:rFonts w:ascii="Times New Roman" w:hAnsi="Times New Roman"/>
          <w:sz w:val="24"/>
          <w:szCs w:val="24"/>
        </w:rPr>
        <w:t>)</w:t>
      </w:r>
      <w:r w:rsidRPr="006B0990">
        <w:rPr>
          <w:rFonts w:ascii="Times New Roman" w:hAnsi="Times New Roman"/>
          <w:sz w:val="24"/>
          <w:szCs w:val="24"/>
        </w:rPr>
        <w:t xml:space="preserve">, либо мелованная бумага </w:t>
      </w:r>
      <w:r w:rsidR="00ED2730">
        <w:rPr>
          <w:rFonts w:ascii="Times New Roman" w:hAnsi="Times New Roman"/>
          <w:sz w:val="24"/>
          <w:szCs w:val="24"/>
        </w:rPr>
        <w:t>(</w:t>
      </w:r>
      <w:r w:rsidRPr="006B0990">
        <w:rPr>
          <w:rFonts w:ascii="Times New Roman" w:hAnsi="Times New Roman"/>
          <w:sz w:val="24"/>
          <w:szCs w:val="24"/>
        </w:rPr>
        <w:t>ГОСТ 21444-75 массой 80 - 100 г/м</w:t>
      </w:r>
      <w:r w:rsidR="00ED2730">
        <w:rPr>
          <w:rFonts w:ascii="Times New Roman" w:hAnsi="Times New Roman"/>
          <w:sz w:val="24"/>
          <w:szCs w:val="24"/>
        </w:rPr>
        <w:t xml:space="preserve"> </w:t>
      </w:r>
      <w:r w:rsidRPr="006B0990">
        <w:rPr>
          <w:rFonts w:ascii="Times New Roman" w:hAnsi="Times New Roman"/>
          <w:sz w:val="24"/>
          <w:szCs w:val="24"/>
        </w:rPr>
        <w:t>2</w:t>
      </w:r>
      <w:r w:rsidR="00ED2730">
        <w:rPr>
          <w:rFonts w:ascii="Times New Roman" w:hAnsi="Times New Roman"/>
          <w:sz w:val="24"/>
          <w:szCs w:val="24"/>
        </w:rPr>
        <w:t>)</w:t>
      </w:r>
      <w:r w:rsidRPr="006B0990">
        <w:rPr>
          <w:rFonts w:ascii="Times New Roman" w:hAnsi="Times New Roman"/>
          <w:sz w:val="24"/>
          <w:szCs w:val="24"/>
        </w:rPr>
        <w:t xml:space="preserve">. Допускается для обложек использовать другие виды бумаги, в том числе </w:t>
      </w:r>
      <w:proofErr w:type="gramStart"/>
      <w:r w:rsidRPr="006B0990">
        <w:rPr>
          <w:rFonts w:ascii="Times New Roman" w:hAnsi="Times New Roman"/>
          <w:sz w:val="24"/>
          <w:szCs w:val="24"/>
        </w:rPr>
        <w:t>писчую</w:t>
      </w:r>
      <w:proofErr w:type="gramEnd"/>
      <w:r w:rsidRPr="006B0990">
        <w:rPr>
          <w:rFonts w:ascii="Times New Roman" w:hAnsi="Times New Roman"/>
          <w:sz w:val="24"/>
          <w:szCs w:val="24"/>
        </w:rPr>
        <w:t>.</w:t>
      </w:r>
    </w:p>
    <w:p w:rsidR="00ED2730" w:rsidRDefault="00EC1A43" w:rsidP="00EC1A4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1A43">
        <w:rPr>
          <w:rFonts w:ascii="Times New Roman" w:hAnsi="Times New Roman"/>
          <w:sz w:val="24"/>
          <w:szCs w:val="24"/>
        </w:rPr>
        <w:t xml:space="preserve">На контурных картах должно быть обеспечено </w:t>
      </w:r>
      <w:proofErr w:type="spellStart"/>
      <w:r w:rsidRPr="00EC1A43">
        <w:rPr>
          <w:rFonts w:ascii="Times New Roman" w:hAnsi="Times New Roman"/>
          <w:sz w:val="24"/>
          <w:szCs w:val="24"/>
        </w:rPr>
        <w:t>пропечатывание</w:t>
      </w:r>
      <w:proofErr w:type="spellEnd"/>
      <w:r w:rsidRPr="00EC1A43">
        <w:rPr>
          <w:rFonts w:ascii="Times New Roman" w:hAnsi="Times New Roman"/>
          <w:sz w:val="24"/>
          <w:szCs w:val="24"/>
        </w:rPr>
        <w:t xml:space="preserve"> всех элементов; не должно быть рваных или раздавленных мест на картографическом изображении.</w:t>
      </w:r>
    </w:p>
    <w:p w:rsidR="00EC1A43" w:rsidRDefault="0021448A" w:rsidP="0021448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48A">
        <w:rPr>
          <w:rFonts w:ascii="Times New Roman" w:hAnsi="Times New Roman"/>
          <w:sz w:val="24"/>
          <w:szCs w:val="24"/>
        </w:rPr>
        <w:t>Краска на всем картографическом изображении должна быть отпечатана ровным, плотным слоем. Изображение должно четко и без затруднений читаться во всех деталях.</w:t>
      </w:r>
    </w:p>
    <w:p w:rsidR="0021448A" w:rsidRDefault="0021448A" w:rsidP="0021448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48A">
        <w:rPr>
          <w:rFonts w:ascii="Times New Roman" w:hAnsi="Times New Roman"/>
          <w:sz w:val="24"/>
          <w:szCs w:val="24"/>
        </w:rPr>
        <w:lastRenderedPageBreak/>
        <w:t>Все линии, штрихи и точки должны быть четкими, с резкими не размытыми краями, не раздавленными при печати.</w:t>
      </w:r>
    </w:p>
    <w:p w:rsidR="0021448A" w:rsidRDefault="0021448A" w:rsidP="0021448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48A">
        <w:rPr>
          <w:rFonts w:ascii="Times New Roman" w:hAnsi="Times New Roman"/>
          <w:sz w:val="24"/>
          <w:szCs w:val="24"/>
        </w:rPr>
        <w:t xml:space="preserve">Текст на контурной карте должен быть четким, без пятен и грязи. Шрифты должны соответствовать государственным правилам и нормативам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 w:rsidRPr="0021448A">
        <w:rPr>
          <w:rFonts w:ascii="Times New Roman" w:hAnsi="Times New Roman"/>
          <w:sz w:val="24"/>
          <w:szCs w:val="24"/>
        </w:rPr>
        <w:t>СанПиН</w:t>
      </w:r>
      <w:proofErr w:type="spellEnd"/>
      <w:r w:rsidRPr="0021448A">
        <w:rPr>
          <w:rFonts w:ascii="Times New Roman" w:hAnsi="Times New Roman"/>
          <w:sz w:val="24"/>
          <w:szCs w:val="24"/>
        </w:rPr>
        <w:t xml:space="preserve"> 2.4.7.702-98</w:t>
      </w:r>
      <w:r>
        <w:rPr>
          <w:rFonts w:ascii="Times New Roman" w:hAnsi="Times New Roman"/>
          <w:sz w:val="24"/>
          <w:szCs w:val="24"/>
        </w:rPr>
        <w:t>)</w:t>
      </w:r>
      <w:r w:rsidRPr="0021448A">
        <w:rPr>
          <w:rFonts w:ascii="Times New Roman" w:hAnsi="Times New Roman"/>
          <w:sz w:val="24"/>
          <w:szCs w:val="24"/>
        </w:rPr>
        <w:t>.</w:t>
      </w:r>
    </w:p>
    <w:p w:rsidR="0021448A" w:rsidRDefault="00EA3BBE" w:rsidP="00EA3BB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3BBE">
        <w:rPr>
          <w:rFonts w:ascii="Times New Roman" w:hAnsi="Times New Roman"/>
          <w:sz w:val="24"/>
          <w:szCs w:val="24"/>
        </w:rPr>
        <w:t>На контурных картах не должно быть механических повреждений, морщин, масляных пятен и соринок площадью свыше 0,5 мм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3BBE">
        <w:rPr>
          <w:rFonts w:ascii="Times New Roman" w:hAnsi="Times New Roman"/>
          <w:sz w:val="24"/>
          <w:szCs w:val="24"/>
        </w:rPr>
        <w:t>2.</w:t>
      </w:r>
    </w:p>
    <w:p w:rsidR="00EA3BBE" w:rsidRDefault="00EA3BBE" w:rsidP="00EA3BB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3BBE">
        <w:rPr>
          <w:rFonts w:ascii="Times New Roman" w:hAnsi="Times New Roman"/>
          <w:sz w:val="24"/>
          <w:szCs w:val="24"/>
        </w:rPr>
        <w:t>Контурные карты, выпускаемые отдельными листами, должны быть ровно обрезаны, иметь поля не менее 10 мм.</w:t>
      </w:r>
    </w:p>
    <w:p w:rsidR="00EA3BBE" w:rsidRDefault="00EA3BBE" w:rsidP="00EA3BB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3BBE">
        <w:rPr>
          <w:rFonts w:ascii="Times New Roman" w:hAnsi="Times New Roman"/>
          <w:sz w:val="24"/>
          <w:szCs w:val="24"/>
        </w:rPr>
        <w:t>Качество изготовления обложки контур</w:t>
      </w:r>
      <w:r>
        <w:rPr>
          <w:rFonts w:ascii="Times New Roman" w:hAnsi="Times New Roman"/>
          <w:sz w:val="24"/>
          <w:szCs w:val="24"/>
        </w:rPr>
        <w:t xml:space="preserve">ных карт и внешний вид брошюры </w:t>
      </w:r>
      <w:r w:rsidRPr="00EA3BBE">
        <w:rPr>
          <w:rFonts w:ascii="Times New Roman" w:hAnsi="Times New Roman"/>
          <w:sz w:val="24"/>
          <w:szCs w:val="24"/>
        </w:rPr>
        <w:t>определяется визуально.</w:t>
      </w:r>
      <w:r w:rsidR="00A36BFA" w:rsidRPr="00A36BFA">
        <w:rPr>
          <w:noProof/>
        </w:rPr>
        <w:t xml:space="preserve"> </w:t>
      </w:r>
      <w:r w:rsidR="00A36BFA" w:rsidRPr="00A36BFA">
        <w:rPr>
          <w:rFonts w:ascii="Times New Roman" w:hAnsi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-13191</wp:posOffset>
            </wp:positionH>
            <wp:positionV relativeFrom="margin">
              <wp:posOffset>3667041</wp:posOffset>
            </wp:positionV>
            <wp:extent cx="3600234" cy="2242868"/>
            <wp:effectExtent l="19050" t="0" r="3810" b="0"/>
            <wp:wrapSquare wrapText="bothSides"/>
            <wp:docPr id="1" name="Рисунок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640" cy="224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A3BBE" w:rsidSect="00A36BFA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6317D"/>
    <w:multiLevelType w:val="hybridMultilevel"/>
    <w:tmpl w:val="6776B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15715"/>
    <w:multiLevelType w:val="hybridMultilevel"/>
    <w:tmpl w:val="498AC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20FE6"/>
    <w:multiLevelType w:val="multilevel"/>
    <w:tmpl w:val="54965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E87D0A"/>
    <w:multiLevelType w:val="hybridMultilevel"/>
    <w:tmpl w:val="8ADCC366"/>
    <w:lvl w:ilvl="0" w:tplc="9E967E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7613F2"/>
    <w:multiLevelType w:val="multilevel"/>
    <w:tmpl w:val="D570A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31727"/>
    <w:rsid w:val="00067506"/>
    <w:rsid w:val="000D6B13"/>
    <w:rsid w:val="00126FF9"/>
    <w:rsid w:val="00147BD3"/>
    <w:rsid w:val="001C291E"/>
    <w:rsid w:val="001C7F1E"/>
    <w:rsid w:val="001E0936"/>
    <w:rsid w:val="001E4D51"/>
    <w:rsid w:val="0021448A"/>
    <w:rsid w:val="00236592"/>
    <w:rsid w:val="0023669D"/>
    <w:rsid w:val="002C4A9B"/>
    <w:rsid w:val="002D37FF"/>
    <w:rsid w:val="00311609"/>
    <w:rsid w:val="00336F94"/>
    <w:rsid w:val="00344DD3"/>
    <w:rsid w:val="00351EFB"/>
    <w:rsid w:val="00372932"/>
    <w:rsid w:val="00394E24"/>
    <w:rsid w:val="003D23B1"/>
    <w:rsid w:val="00403D15"/>
    <w:rsid w:val="0040639D"/>
    <w:rsid w:val="004262F7"/>
    <w:rsid w:val="00456D5F"/>
    <w:rsid w:val="00471067"/>
    <w:rsid w:val="004F1709"/>
    <w:rsid w:val="00514C0E"/>
    <w:rsid w:val="00565180"/>
    <w:rsid w:val="005A2B23"/>
    <w:rsid w:val="005E47A4"/>
    <w:rsid w:val="005E4F5F"/>
    <w:rsid w:val="005F5D5B"/>
    <w:rsid w:val="005F65F3"/>
    <w:rsid w:val="005F6CC3"/>
    <w:rsid w:val="005F7734"/>
    <w:rsid w:val="00604623"/>
    <w:rsid w:val="00616713"/>
    <w:rsid w:val="00635BAB"/>
    <w:rsid w:val="00653FC9"/>
    <w:rsid w:val="00661D2C"/>
    <w:rsid w:val="00670429"/>
    <w:rsid w:val="0069751C"/>
    <w:rsid w:val="006A0D47"/>
    <w:rsid w:val="006B0990"/>
    <w:rsid w:val="006B101A"/>
    <w:rsid w:val="006B10E3"/>
    <w:rsid w:val="006C070B"/>
    <w:rsid w:val="006C4EA9"/>
    <w:rsid w:val="006C756F"/>
    <w:rsid w:val="006D1CFD"/>
    <w:rsid w:val="006F68AC"/>
    <w:rsid w:val="00762ED2"/>
    <w:rsid w:val="007B2282"/>
    <w:rsid w:val="007C6F25"/>
    <w:rsid w:val="00822767"/>
    <w:rsid w:val="00883434"/>
    <w:rsid w:val="00885886"/>
    <w:rsid w:val="008A7B6C"/>
    <w:rsid w:val="008E6BD7"/>
    <w:rsid w:val="009003FD"/>
    <w:rsid w:val="00925BED"/>
    <w:rsid w:val="009528F1"/>
    <w:rsid w:val="00957160"/>
    <w:rsid w:val="00962B95"/>
    <w:rsid w:val="009700D3"/>
    <w:rsid w:val="00997AFA"/>
    <w:rsid w:val="009A3066"/>
    <w:rsid w:val="009D1A78"/>
    <w:rsid w:val="009E2DE6"/>
    <w:rsid w:val="009F6F10"/>
    <w:rsid w:val="00A01D63"/>
    <w:rsid w:val="00A25F41"/>
    <w:rsid w:val="00A31727"/>
    <w:rsid w:val="00A32B5D"/>
    <w:rsid w:val="00A36BFA"/>
    <w:rsid w:val="00A402A2"/>
    <w:rsid w:val="00A55632"/>
    <w:rsid w:val="00A6033F"/>
    <w:rsid w:val="00A74ED8"/>
    <w:rsid w:val="00A94299"/>
    <w:rsid w:val="00AC7F4C"/>
    <w:rsid w:val="00AD6368"/>
    <w:rsid w:val="00AF6CD3"/>
    <w:rsid w:val="00B4572E"/>
    <w:rsid w:val="00B7070A"/>
    <w:rsid w:val="00B867F3"/>
    <w:rsid w:val="00BA38A0"/>
    <w:rsid w:val="00BB7B8A"/>
    <w:rsid w:val="00BD4992"/>
    <w:rsid w:val="00C01E21"/>
    <w:rsid w:val="00C0228D"/>
    <w:rsid w:val="00C0654E"/>
    <w:rsid w:val="00C1687B"/>
    <w:rsid w:val="00C20582"/>
    <w:rsid w:val="00C20741"/>
    <w:rsid w:val="00C20CC0"/>
    <w:rsid w:val="00C35E5A"/>
    <w:rsid w:val="00C45C61"/>
    <w:rsid w:val="00C5728A"/>
    <w:rsid w:val="00C77959"/>
    <w:rsid w:val="00C87A1D"/>
    <w:rsid w:val="00CA1779"/>
    <w:rsid w:val="00CA6D8C"/>
    <w:rsid w:val="00CB53BA"/>
    <w:rsid w:val="00CF5765"/>
    <w:rsid w:val="00CF6DB1"/>
    <w:rsid w:val="00D051E4"/>
    <w:rsid w:val="00DC38A4"/>
    <w:rsid w:val="00E02FC1"/>
    <w:rsid w:val="00E0487B"/>
    <w:rsid w:val="00E06800"/>
    <w:rsid w:val="00E10A44"/>
    <w:rsid w:val="00E15240"/>
    <w:rsid w:val="00E36824"/>
    <w:rsid w:val="00E4487E"/>
    <w:rsid w:val="00E5498B"/>
    <w:rsid w:val="00E73811"/>
    <w:rsid w:val="00E80291"/>
    <w:rsid w:val="00EA3BBE"/>
    <w:rsid w:val="00EC1A43"/>
    <w:rsid w:val="00EC7C51"/>
    <w:rsid w:val="00ED2730"/>
    <w:rsid w:val="00EF31EC"/>
    <w:rsid w:val="00EF615C"/>
    <w:rsid w:val="00F07EB0"/>
    <w:rsid w:val="00F31885"/>
    <w:rsid w:val="00F51442"/>
    <w:rsid w:val="00FC0587"/>
    <w:rsid w:val="00FF2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EB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17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9D1A78"/>
    <w:rPr>
      <w:b/>
      <w:bCs/>
    </w:rPr>
  </w:style>
  <w:style w:type="paragraph" w:styleId="a5">
    <w:name w:val="List Paragraph"/>
    <w:basedOn w:val="a"/>
    <w:uiPriority w:val="34"/>
    <w:qFormat/>
    <w:rsid w:val="00CF6DB1"/>
    <w:pPr>
      <w:ind w:left="708"/>
    </w:pPr>
  </w:style>
  <w:style w:type="character" w:styleId="a6">
    <w:name w:val="Hyperlink"/>
    <w:uiPriority w:val="99"/>
    <w:unhideWhenUsed/>
    <w:rsid w:val="00EF31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</Company>
  <LinksUpToDate>false</LinksUpToDate>
  <CharactersWithSpaces>6563</CharactersWithSpaces>
  <SharedDoc>false</SharedDoc>
  <HLinks>
    <vt:vector size="6" baseType="variant">
      <vt:variant>
        <vt:i4>983058</vt:i4>
      </vt:variant>
      <vt:variant>
        <vt:i4>0</vt:i4>
      </vt:variant>
      <vt:variant>
        <vt:i4>0</vt:i4>
      </vt:variant>
      <vt:variant>
        <vt:i4>5</vt:i4>
      </vt:variant>
      <vt:variant>
        <vt:lpwstr>http://www.opengost.ru/iso/07_gosty_iso/07040_gost_iso/2840-tu-9552-012-02570823-02-kartograficheskaya-produkciya.-konturnye-karty.html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Notebook</cp:lastModifiedBy>
  <cp:revision>3</cp:revision>
  <cp:lastPrinted>2013-12-20T09:33:00Z</cp:lastPrinted>
  <dcterms:created xsi:type="dcterms:W3CDTF">2014-03-26T13:11:00Z</dcterms:created>
  <dcterms:modified xsi:type="dcterms:W3CDTF">2015-11-12T15:06:00Z</dcterms:modified>
</cp:coreProperties>
</file>